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CA69" w14:textId="77777777" w:rsidR="008A1EB0" w:rsidRDefault="003E39E3" w:rsidP="00BD759E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国际工商管理学院</w:t>
      </w:r>
    </w:p>
    <w:p w14:paraId="6E38CDE3" w14:textId="5FF0C357" w:rsidR="00546DB8" w:rsidRPr="00F32E46" w:rsidRDefault="00C555EE" w:rsidP="00F32E46">
      <w:pPr>
        <w:spacing w:line="360" w:lineRule="auto"/>
        <w:ind w:firstLineChars="200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学生</w:t>
      </w:r>
      <w:r w:rsidR="00B317D2" w:rsidRPr="00F32E46">
        <w:rPr>
          <w:rFonts w:ascii="宋体" w:hAnsi="宋体" w:hint="eastAsia"/>
          <w:b/>
          <w:bCs/>
          <w:sz w:val="30"/>
          <w:szCs w:val="30"/>
        </w:rPr>
        <w:t>国际交流经历</w:t>
      </w:r>
      <w:r w:rsidR="002A1C76" w:rsidRPr="00F32E46">
        <w:rPr>
          <w:rFonts w:ascii="宋体" w:hAnsi="宋体" w:hint="eastAsia"/>
          <w:b/>
          <w:bCs/>
          <w:sz w:val="30"/>
          <w:szCs w:val="30"/>
        </w:rPr>
        <w:t>评</w:t>
      </w:r>
      <w:r w:rsidR="00BD759E" w:rsidRPr="00F32E46">
        <w:rPr>
          <w:rFonts w:ascii="宋体" w:hAnsi="宋体" w:hint="eastAsia"/>
          <w:b/>
          <w:bCs/>
          <w:sz w:val="30"/>
          <w:szCs w:val="30"/>
        </w:rPr>
        <w:t>分</w:t>
      </w:r>
      <w:r w:rsidR="00B317D2" w:rsidRPr="00F32E46">
        <w:rPr>
          <w:rFonts w:ascii="宋体" w:hAnsi="宋体" w:hint="eastAsia"/>
          <w:b/>
          <w:bCs/>
          <w:sz w:val="30"/>
          <w:szCs w:val="30"/>
        </w:rPr>
        <w:t>规则</w:t>
      </w:r>
    </w:p>
    <w:p w14:paraId="143F6731" w14:textId="77777777" w:rsidR="00136C57" w:rsidRPr="003F78D2" w:rsidRDefault="00136C57" w:rsidP="00BD759E">
      <w:pPr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p w14:paraId="5F6681AA" w14:textId="22A9457B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国际交流经历分根据项目类型、项目时长和</w:t>
      </w:r>
      <w:r w:rsidR="00ED564C">
        <w:rPr>
          <w:rFonts w:ascii="宋体" w:hAnsi="宋体" w:hint="eastAsia"/>
          <w:bCs/>
          <w:sz w:val="24"/>
          <w:szCs w:val="24"/>
        </w:rPr>
        <w:t>项目内容</w:t>
      </w:r>
      <w:r>
        <w:rPr>
          <w:rFonts w:ascii="宋体" w:hAnsi="宋体" w:hint="eastAsia"/>
          <w:bCs/>
          <w:sz w:val="24"/>
          <w:szCs w:val="24"/>
        </w:rPr>
        <w:t>综合情况</w:t>
      </w:r>
      <w:r w:rsidR="00F6728C">
        <w:rPr>
          <w:rFonts w:ascii="宋体" w:hAnsi="宋体" w:hint="eastAsia"/>
          <w:bCs/>
          <w:sz w:val="24"/>
          <w:szCs w:val="24"/>
        </w:rPr>
        <w:t>评</w:t>
      </w:r>
      <w:r>
        <w:rPr>
          <w:rFonts w:ascii="宋体" w:hAnsi="宋体" w:hint="eastAsia"/>
          <w:bCs/>
          <w:sz w:val="24"/>
          <w:szCs w:val="24"/>
        </w:rPr>
        <w:t>分，具体</w:t>
      </w:r>
      <w:r w:rsidR="00F6728C">
        <w:rPr>
          <w:rFonts w:ascii="宋体" w:hAnsi="宋体" w:hint="eastAsia"/>
          <w:bCs/>
          <w:sz w:val="24"/>
          <w:szCs w:val="24"/>
        </w:rPr>
        <w:t>评</w:t>
      </w:r>
      <w:r>
        <w:rPr>
          <w:rFonts w:ascii="宋体" w:hAnsi="宋体" w:hint="eastAsia"/>
          <w:bCs/>
          <w:sz w:val="24"/>
          <w:szCs w:val="24"/>
        </w:rPr>
        <w:t>分标准参照下表；</w:t>
      </w:r>
    </w:p>
    <w:p w14:paraId="7A893FCE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14:paraId="44569C47" w14:textId="7777777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4F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1E3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FB2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14:paraId="40A9A8AB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C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E1C" w14:textId="41E41330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国际组织或机构资助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9F" w14:textId="4FE44328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136C57" w:rsidRPr="00136C57" w14:paraId="7C4C5D1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8F8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B90" w14:textId="0CE55EC5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国家留学基金委资助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224" w14:textId="00E12874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</w:tr>
      <w:tr w:rsidR="00BE669C" w:rsidRPr="00136C57" w14:paraId="4A8DE396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2ED7" w14:textId="77777777" w:rsidR="00BE669C" w:rsidRPr="00136C57" w:rsidRDefault="00BE669C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C984" w14:textId="315B02F9" w:rsidR="00BE669C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学校资助（含导师资助）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BDDE" w14:textId="2E7F8D2B" w:rsidR="00BE669C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14:paraId="4C1B1BB4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E42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10D" w14:textId="479B5E5A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</w:t>
            </w:r>
            <w:r w:rsidR="00BE669C">
              <w:rPr>
                <w:rFonts w:ascii="宋体" w:hAnsi="宋体" w:cs="宋体" w:hint="eastAsia"/>
                <w:kern w:val="0"/>
                <w:sz w:val="22"/>
              </w:rPr>
              <w:t>方式资助、无资助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A" w14:textId="457B577B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  <w:tr w:rsidR="00B63589" w:rsidRPr="00136C57" w14:paraId="39AD964E" w14:textId="77777777" w:rsidTr="00B73399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438" w14:textId="4EA751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3D" w14:textId="2E6305C0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7154" w14:textId="27E055B1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047F68F2" w14:textId="77777777" w:rsidTr="00B63589">
        <w:trPr>
          <w:trHeight w:val="6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2AA" w14:textId="777777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E5E9" w14:textId="32F7EA94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90天以下（含90天）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19E6" w14:textId="6BEEF73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F7383A" w:rsidRPr="00136C57" w14:paraId="5E3C7030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8AC" w14:textId="52C673FA" w:rsidR="00F7383A" w:rsidRPr="00136C57" w:rsidRDefault="00F7383A" w:rsidP="00F7383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项目内容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7FC" w14:textId="2C7FAAEA" w:rsidR="00F7383A" w:rsidRPr="00136C57" w:rsidRDefault="00F7383A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</w:t>
            </w:r>
            <w:r w:rsidR="00B63589">
              <w:rPr>
                <w:rFonts w:ascii="宋体" w:hAnsi="宋体" w:cs="宋体" w:hint="eastAsia"/>
                <w:color w:val="000000"/>
                <w:kern w:val="0"/>
                <w:sz w:val="22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口头报告论文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CC" w14:textId="74199615" w:rsidR="00F7383A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44FBC8A2" w14:textId="77777777" w:rsidTr="00B63589">
        <w:trPr>
          <w:trHeight w:val="65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799" w14:textId="77777777" w:rsidR="00B63589" w:rsidRPr="00136C57" w:rsidRDefault="00B63589" w:rsidP="00F7383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395" w14:textId="2AFA27F3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参加国际会议并海报张贴论文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D4A" w14:textId="7B514E5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</w:tbl>
    <w:p w14:paraId="38E83E7C" w14:textId="77777777" w:rsidR="00625D12" w:rsidRPr="006E30E1" w:rsidRDefault="00625D12" w:rsidP="006E30E1">
      <w:pPr>
        <w:spacing w:line="276" w:lineRule="auto"/>
        <w:rPr>
          <w:rFonts w:ascii="宋体" w:hAnsi="宋体"/>
          <w:b/>
          <w:bCs/>
          <w:szCs w:val="21"/>
        </w:rPr>
      </w:pPr>
    </w:p>
    <w:p w14:paraId="16A4553F" w14:textId="71071CC9" w:rsidR="00136C57" w:rsidRPr="006E30E1" w:rsidRDefault="00136C57" w:rsidP="006E30E1">
      <w:pPr>
        <w:spacing w:line="276" w:lineRule="auto"/>
        <w:rPr>
          <w:rFonts w:ascii="宋体" w:hAnsi="宋体"/>
          <w:b/>
          <w:bCs/>
          <w:szCs w:val="21"/>
        </w:rPr>
      </w:pPr>
      <w:r w:rsidRPr="006E30E1">
        <w:rPr>
          <w:rFonts w:ascii="宋体" w:hAnsi="宋体" w:hint="eastAsia"/>
          <w:b/>
          <w:bCs/>
          <w:szCs w:val="21"/>
        </w:rPr>
        <w:t>说明：</w:t>
      </w:r>
    </w:p>
    <w:p w14:paraId="39670E5B" w14:textId="723BF528" w:rsidR="00136C57" w:rsidRPr="006E30E1" w:rsidRDefault="00136C57" w:rsidP="006E30E1">
      <w:pPr>
        <w:spacing w:line="276" w:lineRule="auto"/>
        <w:rPr>
          <w:rFonts w:ascii="宋体" w:hAnsi="宋体" w:hint="eastAsia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 xml:space="preserve">    1.国际交流</w:t>
      </w:r>
      <w:r w:rsidR="0055020E" w:rsidRPr="006E30E1">
        <w:rPr>
          <w:rFonts w:ascii="宋体" w:hAnsi="宋体" w:hint="eastAsia"/>
          <w:bCs/>
          <w:szCs w:val="21"/>
        </w:rPr>
        <w:t>经历</w:t>
      </w:r>
      <w:r w:rsidRPr="006E30E1">
        <w:rPr>
          <w:rFonts w:ascii="宋体" w:hAnsi="宋体" w:hint="eastAsia"/>
          <w:bCs/>
          <w:szCs w:val="21"/>
        </w:rPr>
        <w:t>分从“项目类型”</w:t>
      </w:r>
      <w:r w:rsidR="00A05511" w:rsidRPr="006E30E1">
        <w:rPr>
          <w:rFonts w:ascii="宋体" w:hAnsi="宋体" w:hint="eastAsia"/>
          <w:bCs/>
          <w:szCs w:val="21"/>
        </w:rPr>
        <w:t>、“项目时长”</w:t>
      </w:r>
      <w:r w:rsidR="00B63589" w:rsidRPr="006E30E1">
        <w:rPr>
          <w:rFonts w:ascii="宋体" w:hAnsi="宋体" w:hint="eastAsia"/>
          <w:bCs/>
          <w:szCs w:val="21"/>
        </w:rPr>
        <w:t>、“项目内容”三</w:t>
      </w:r>
      <w:r w:rsidR="00BD2A9C" w:rsidRPr="006E30E1">
        <w:rPr>
          <w:rFonts w:ascii="宋体" w:hAnsi="宋体" w:hint="eastAsia"/>
          <w:bCs/>
          <w:szCs w:val="21"/>
        </w:rPr>
        <w:t>个因素</w:t>
      </w:r>
      <w:r w:rsidR="00A05511" w:rsidRPr="006E30E1">
        <w:rPr>
          <w:rFonts w:ascii="宋体" w:hAnsi="宋体" w:hint="eastAsia"/>
          <w:bCs/>
          <w:szCs w:val="21"/>
        </w:rPr>
        <w:t>考量</w:t>
      </w:r>
      <w:r w:rsidR="007C1F03" w:rsidRPr="006E30E1">
        <w:rPr>
          <w:rFonts w:ascii="宋体" w:hAnsi="宋体" w:hint="eastAsia"/>
          <w:bCs/>
          <w:szCs w:val="21"/>
        </w:rPr>
        <w:t>,总分</w:t>
      </w:r>
      <w:r w:rsidR="00BD2A9C" w:rsidRPr="006E30E1">
        <w:rPr>
          <w:rFonts w:ascii="宋体" w:hAnsi="宋体"/>
          <w:bCs/>
          <w:szCs w:val="21"/>
        </w:rPr>
        <w:t>为</w:t>
      </w:r>
      <w:r w:rsidR="00B63589" w:rsidRPr="006E30E1">
        <w:rPr>
          <w:rFonts w:ascii="宋体" w:hAnsi="宋体" w:hint="eastAsia"/>
          <w:bCs/>
          <w:szCs w:val="21"/>
        </w:rPr>
        <w:t>三</w:t>
      </w:r>
      <w:r w:rsidR="007C1F03" w:rsidRPr="006E30E1">
        <w:rPr>
          <w:rFonts w:ascii="宋体" w:hAnsi="宋体"/>
          <w:bCs/>
          <w:szCs w:val="21"/>
        </w:rPr>
        <w:t>项</w:t>
      </w:r>
      <w:r w:rsidR="00BD2A9C" w:rsidRPr="006E30E1">
        <w:rPr>
          <w:rFonts w:ascii="宋体" w:hAnsi="宋体" w:hint="eastAsia"/>
          <w:bCs/>
          <w:szCs w:val="21"/>
        </w:rPr>
        <w:t>得</w:t>
      </w:r>
      <w:r w:rsidR="00BD2A9C" w:rsidRPr="006E30E1">
        <w:rPr>
          <w:rFonts w:ascii="宋体" w:hAnsi="宋体"/>
          <w:bCs/>
          <w:szCs w:val="21"/>
        </w:rPr>
        <w:t>分</w:t>
      </w:r>
      <w:r w:rsidR="007C1F03" w:rsidRPr="006E30E1">
        <w:rPr>
          <w:rFonts w:ascii="宋体" w:hAnsi="宋体"/>
          <w:bCs/>
          <w:szCs w:val="21"/>
        </w:rPr>
        <w:t>之和</w:t>
      </w:r>
      <w:r w:rsidR="00837E23">
        <w:rPr>
          <w:rFonts w:ascii="宋体" w:hAnsi="宋体" w:hint="eastAsia"/>
          <w:bCs/>
          <w:szCs w:val="21"/>
        </w:rPr>
        <w:t>；</w:t>
      </w:r>
    </w:p>
    <w:p w14:paraId="419E82F0" w14:textId="0D05711D" w:rsidR="00136C57" w:rsidRPr="006E30E1" w:rsidRDefault="00136C57" w:rsidP="006E30E1">
      <w:pPr>
        <w:spacing w:line="276" w:lineRule="auto"/>
        <w:ind w:firstLine="480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>2.</w:t>
      </w:r>
      <w:r w:rsidR="0055020E" w:rsidRPr="006E30E1">
        <w:rPr>
          <w:rFonts w:ascii="宋体" w:hAnsi="宋体" w:hint="eastAsia"/>
          <w:bCs/>
          <w:szCs w:val="21"/>
        </w:rPr>
        <w:t>国际交流经历</w:t>
      </w:r>
      <w:r w:rsidRPr="006E30E1">
        <w:rPr>
          <w:rFonts w:ascii="宋体" w:hAnsi="宋体" w:hint="eastAsia"/>
          <w:bCs/>
          <w:szCs w:val="21"/>
        </w:rPr>
        <w:t>分项目的范围为包括境外参加的访学/留学、实习实践、竞赛、集训、青年学生交流等与学术</w:t>
      </w:r>
      <w:r w:rsidR="00A05511" w:rsidRPr="006E30E1">
        <w:rPr>
          <w:rFonts w:ascii="宋体" w:hAnsi="宋体" w:hint="eastAsia"/>
          <w:bCs/>
          <w:szCs w:val="21"/>
        </w:rPr>
        <w:t>交流、专业实践、素质拓展相关的活动</w:t>
      </w:r>
      <w:r w:rsidRPr="006E30E1">
        <w:rPr>
          <w:rFonts w:ascii="宋体" w:hAnsi="宋体" w:hint="eastAsia"/>
          <w:bCs/>
          <w:szCs w:val="21"/>
        </w:rPr>
        <w:t>。不包含境外参加的图书资料查阅、旅游、探亲</w:t>
      </w:r>
      <w:r w:rsidR="002B6A51">
        <w:rPr>
          <w:rFonts w:ascii="宋体" w:hAnsi="宋体" w:hint="eastAsia"/>
          <w:bCs/>
          <w:szCs w:val="21"/>
        </w:rPr>
        <w:t>、寒暑期游学</w:t>
      </w:r>
      <w:r w:rsidRPr="006E30E1">
        <w:rPr>
          <w:rFonts w:ascii="宋体" w:hAnsi="宋体" w:hint="eastAsia"/>
          <w:bCs/>
          <w:szCs w:val="21"/>
        </w:rPr>
        <w:t>等；</w:t>
      </w:r>
    </w:p>
    <w:p w14:paraId="44CD96C0" w14:textId="04C33D4B" w:rsidR="00136C57" w:rsidRPr="006E30E1" w:rsidRDefault="00136C57" w:rsidP="006E30E1">
      <w:pPr>
        <w:spacing w:line="276" w:lineRule="auto"/>
        <w:ind w:firstLine="480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>3.加分申请材料均以活动当事方或组织机构提供的可以</w:t>
      </w:r>
      <w:r w:rsidR="002871D0" w:rsidRPr="006E30E1">
        <w:rPr>
          <w:rFonts w:ascii="宋体" w:hAnsi="宋体" w:hint="eastAsia"/>
          <w:bCs/>
          <w:szCs w:val="21"/>
        </w:rPr>
        <w:t>有力证明活动确实开展、申请人确实参与</w:t>
      </w:r>
      <w:r w:rsidR="00C0709D" w:rsidRPr="006E30E1">
        <w:rPr>
          <w:rFonts w:ascii="宋体" w:hAnsi="宋体" w:hint="eastAsia"/>
          <w:bCs/>
          <w:szCs w:val="21"/>
        </w:rPr>
        <w:t>、</w:t>
      </w:r>
      <w:r w:rsidR="00C0709D" w:rsidRPr="006E30E1">
        <w:rPr>
          <w:rFonts w:ascii="宋体" w:hAnsi="宋体"/>
          <w:bCs/>
          <w:szCs w:val="21"/>
        </w:rPr>
        <w:t>申请人确实获得学位或者学分</w:t>
      </w:r>
      <w:r w:rsidR="002871D0" w:rsidRPr="006E30E1">
        <w:rPr>
          <w:rFonts w:ascii="宋体" w:hAnsi="宋体" w:hint="eastAsia"/>
          <w:bCs/>
          <w:szCs w:val="21"/>
        </w:rPr>
        <w:t>的公开或证明材料</w:t>
      </w:r>
      <w:bookmarkStart w:id="0" w:name="_GoBack"/>
      <w:bookmarkEnd w:id="0"/>
      <w:r w:rsidR="002871D0" w:rsidRPr="006E30E1">
        <w:rPr>
          <w:rFonts w:ascii="宋体" w:hAnsi="宋体" w:hint="eastAsia"/>
          <w:bCs/>
          <w:szCs w:val="21"/>
        </w:rPr>
        <w:t>为</w:t>
      </w:r>
      <w:r w:rsidR="0055020E" w:rsidRPr="006E30E1">
        <w:rPr>
          <w:rFonts w:ascii="宋体" w:hAnsi="宋体" w:hint="eastAsia"/>
          <w:bCs/>
          <w:szCs w:val="21"/>
        </w:rPr>
        <w:t>计</w:t>
      </w:r>
      <w:r w:rsidR="002871D0" w:rsidRPr="006E30E1">
        <w:rPr>
          <w:rFonts w:ascii="宋体" w:hAnsi="宋体" w:hint="eastAsia"/>
          <w:bCs/>
          <w:szCs w:val="21"/>
        </w:rPr>
        <w:t>分依据；</w:t>
      </w:r>
    </w:p>
    <w:p w14:paraId="003C53A8" w14:textId="57AE4BEE" w:rsidR="00136C57" w:rsidRPr="00136C57" w:rsidRDefault="00136C57" w:rsidP="006E30E1">
      <w:pPr>
        <w:spacing w:line="276" w:lineRule="auto"/>
        <w:rPr>
          <w:rFonts w:ascii="宋体" w:hAnsi="宋体"/>
          <w:bCs/>
          <w:sz w:val="24"/>
          <w:szCs w:val="24"/>
        </w:rPr>
      </w:pPr>
      <w:r w:rsidRPr="006E30E1">
        <w:rPr>
          <w:rFonts w:ascii="宋体" w:hAnsi="宋体" w:hint="eastAsia"/>
          <w:bCs/>
          <w:szCs w:val="21"/>
        </w:rPr>
        <w:t xml:space="preserve">   </w:t>
      </w:r>
      <w:r w:rsidR="004009D3">
        <w:rPr>
          <w:rFonts w:ascii="宋体" w:hAnsi="宋体"/>
          <w:bCs/>
          <w:szCs w:val="21"/>
        </w:rPr>
        <w:t xml:space="preserve"> </w:t>
      </w:r>
      <w:r w:rsidR="002871D0" w:rsidRPr="006E30E1">
        <w:rPr>
          <w:rFonts w:ascii="宋体" w:hAnsi="宋体" w:hint="eastAsia"/>
          <w:bCs/>
          <w:szCs w:val="21"/>
        </w:rPr>
        <w:t xml:space="preserve"> </w:t>
      </w:r>
      <w:r w:rsidR="0096055F">
        <w:rPr>
          <w:rFonts w:ascii="宋体" w:hAnsi="宋体"/>
          <w:bCs/>
          <w:szCs w:val="21"/>
        </w:rPr>
        <w:t>4</w:t>
      </w:r>
      <w:r w:rsidR="002871D0" w:rsidRPr="006E30E1">
        <w:rPr>
          <w:rFonts w:ascii="宋体" w:hAnsi="宋体" w:hint="eastAsia"/>
          <w:bCs/>
          <w:szCs w:val="21"/>
        </w:rPr>
        <w:t>.</w:t>
      </w:r>
      <w:r w:rsidR="00D0444A" w:rsidRPr="006E30E1">
        <w:rPr>
          <w:rFonts w:ascii="宋体" w:hAnsi="宋体" w:hint="eastAsia"/>
          <w:bCs/>
          <w:szCs w:val="21"/>
        </w:rPr>
        <w:t>总得</w:t>
      </w:r>
      <w:r w:rsidR="002871D0" w:rsidRPr="006E30E1">
        <w:rPr>
          <w:rFonts w:ascii="宋体" w:hAnsi="宋体" w:hint="eastAsia"/>
          <w:bCs/>
          <w:szCs w:val="21"/>
        </w:rPr>
        <w:t>分上限不超过</w:t>
      </w:r>
      <w:r w:rsidR="00EB5227" w:rsidRPr="006E30E1">
        <w:rPr>
          <w:rFonts w:ascii="宋体" w:hAnsi="宋体" w:hint="eastAsia"/>
          <w:bCs/>
          <w:szCs w:val="21"/>
        </w:rPr>
        <w:t>4</w:t>
      </w:r>
      <w:r w:rsidR="002871D0" w:rsidRPr="006E30E1">
        <w:rPr>
          <w:rFonts w:ascii="宋体" w:hAnsi="宋体" w:hint="eastAsia"/>
          <w:bCs/>
          <w:szCs w:val="21"/>
        </w:rPr>
        <w:t>分。</w:t>
      </w:r>
      <w:r w:rsidRPr="006E30E1">
        <w:rPr>
          <w:rFonts w:ascii="宋体" w:hAnsi="宋体" w:hint="eastAsia"/>
          <w:bCs/>
          <w:szCs w:val="21"/>
        </w:rPr>
        <w:t xml:space="preserve">                              </w:t>
      </w: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E7DD" w14:textId="77777777" w:rsidR="00653CC8" w:rsidRDefault="00653CC8" w:rsidP="00FF464A">
      <w:r>
        <w:separator/>
      </w:r>
    </w:p>
  </w:endnote>
  <w:endnote w:type="continuationSeparator" w:id="0">
    <w:p w14:paraId="497296D4" w14:textId="77777777" w:rsidR="00653CC8" w:rsidRDefault="00653CC8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2219" w14:textId="77777777" w:rsidR="00653CC8" w:rsidRDefault="00653CC8" w:rsidP="00FF464A">
      <w:r>
        <w:separator/>
      </w:r>
    </w:p>
  </w:footnote>
  <w:footnote w:type="continuationSeparator" w:id="0">
    <w:p w14:paraId="350959DB" w14:textId="77777777" w:rsidR="00653CC8" w:rsidRDefault="00653CC8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3"/>
    <w:rsid w:val="0000761F"/>
    <w:rsid w:val="00070E97"/>
    <w:rsid w:val="000739BF"/>
    <w:rsid w:val="00084B42"/>
    <w:rsid w:val="000914F7"/>
    <w:rsid w:val="000C12DD"/>
    <w:rsid w:val="000D6B67"/>
    <w:rsid w:val="000E3AA2"/>
    <w:rsid w:val="00122320"/>
    <w:rsid w:val="00136104"/>
    <w:rsid w:val="00136C57"/>
    <w:rsid w:val="00162B4D"/>
    <w:rsid w:val="001905BA"/>
    <w:rsid w:val="001A31E5"/>
    <w:rsid w:val="001D04DC"/>
    <w:rsid w:val="001D40A3"/>
    <w:rsid w:val="0020123E"/>
    <w:rsid w:val="00206AD0"/>
    <w:rsid w:val="00207702"/>
    <w:rsid w:val="002217BB"/>
    <w:rsid w:val="0025142A"/>
    <w:rsid w:val="00256BFC"/>
    <w:rsid w:val="002871D0"/>
    <w:rsid w:val="002A1C76"/>
    <w:rsid w:val="002B6A51"/>
    <w:rsid w:val="002E008A"/>
    <w:rsid w:val="00306DFF"/>
    <w:rsid w:val="003E39E3"/>
    <w:rsid w:val="003F1D41"/>
    <w:rsid w:val="003F78D2"/>
    <w:rsid w:val="004009D3"/>
    <w:rsid w:val="00443F73"/>
    <w:rsid w:val="004C7A6E"/>
    <w:rsid w:val="004E60C8"/>
    <w:rsid w:val="00546DB8"/>
    <w:rsid w:val="0055020E"/>
    <w:rsid w:val="005D385F"/>
    <w:rsid w:val="005E32BC"/>
    <w:rsid w:val="005F66B3"/>
    <w:rsid w:val="00600693"/>
    <w:rsid w:val="0061199F"/>
    <w:rsid w:val="00625D12"/>
    <w:rsid w:val="00635CB3"/>
    <w:rsid w:val="00653CC8"/>
    <w:rsid w:val="00690DD1"/>
    <w:rsid w:val="00693D91"/>
    <w:rsid w:val="006964BD"/>
    <w:rsid w:val="006E30E1"/>
    <w:rsid w:val="00707A8F"/>
    <w:rsid w:val="00723C94"/>
    <w:rsid w:val="00794D65"/>
    <w:rsid w:val="007B779E"/>
    <w:rsid w:val="007C1F03"/>
    <w:rsid w:val="007E7F5A"/>
    <w:rsid w:val="007F1ACB"/>
    <w:rsid w:val="00823EE6"/>
    <w:rsid w:val="00837E23"/>
    <w:rsid w:val="00846C38"/>
    <w:rsid w:val="008517F1"/>
    <w:rsid w:val="008A0331"/>
    <w:rsid w:val="008A1EB0"/>
    <w:rsid w:val="008F30C0"/>
    <w:rsid w:val="00945E2D"/>
    <w:rsid w:val="00957AD3"/>
    <w:rsid w:val="0096055F"/>
    <w:rsid w:val="009718BE"/>
    <w:rsid w:val="009817AF"/>
    <w:rsid w:val="009A1758"/>
    <w:rsid w:val="00A05511"/>
    <w:rsid w:val="00A43323"/>
    <w:rsid w:val="00A72E73"/>
    <w:rsid w:val="00A7765F"/>
    <w:rsid w:val="00A96392"/>
    <w:rsid w:val="00AB10D8"/>
    <w:rsid w:val="00AB5059"/>
    <w:rsid w:val="00AB5FD9"/>
    <w:rsid w:val="00AD5D0D"/>
    <w:rsid w:val="00AD707C"/>
    <w:rsid w:val="00B27A8B"/>
    <w:rsid w:val="00B317D2"/>
    <w:rsid w:val="00B36FA2"/>
    <w:rsid w:val="00B63589"/>
    <w:rsid w:val="00B637CE"/>
    <w:rsid w:val="00B6418F"/>
    <w:rsid w:val="00BD2A9C"/>
    <w:rsid w:val="00BD759E"/>
    <w:rsid w:val="00BE669C"/>
    <w:rsid w:val="00BF74F2"/>
    <w:rsid w:val="00C0709D"/>
    <w:rsid w:val="00C31C99"/>
    <w:rsid w:val="00C555EE"/>
    <w:rsid w:val="00D0444A"/>
    <w:rsid w:val="00D23109"/>
    <w:rsid w:val="00D26C05"/>
    <w:rsid w:val="00D317DD"/>
    <w:rsid w:val="00D40FFD"/>
    <w:rsid w:val="00D824E1"/>
    <w:rsid w:val="00D87D62"/>
    <w:rsid w:val="00DA6D8B"/>
    <w:rsid w:val="00DB1BE6"/>
    <w:rsid w:val="00DD327A"/>
    <w:rsid w:val="00DD405F"/>
    <w:rsid w:val="00E02367"/>
    <w:rsid w:val="00E03C5A"/>
    <w:rsid w:val="00E07E65"/>
    <w:rsid w:val="00E4110C"/>
    <w:rsid w:val="00E869EC"/>
    <w:rsid w:val="00EA6E42"/>
    <w:rsid w:val="00EB5227"/>
    <w:rsid w:val="00ED564C"/>
    <w:rsid w:val="00F22046"/>
    <w:rsid w:val="00F31349"/>
    <w:rsid w:val="00F32E46"/>
    <w:rsid w:val="00F4355E"/>
    <w:rsid w:val="00F55F91"/>
    <w:rsid w:val="00F6728C"/>
    <w:rsid w:val="00F7383A"/>
    <w:rsid w:val="00F85CB8"/>
    <w:rsid w:val="00FA7C09"/>
    <w:rsid w:val="00FD3629"/>
    <w:rsid w:val="00FE44B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B0D99"/>
  <w15:docId w15:val="{49B62B62-F3EB-4715-8804-35E5B6E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a6"/>
    <w:uiPriority w:val="99"/>
    <w:unhideWhenUsed/>
    <w:rsid w:val="00546DB8"/>
    <w:pPr>
      <w:jc w:val="left"/>
    </w:pPr>
  </w:style>
  <w:style w:type="paragraph" w:styleId="a7">
    <w:name w:val="Balloon Text"/>
    <w:basedOn w:val="a"/>
    <w:link w:val="a8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d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ac">
    <w:name w:val="页眉 字符"/>
    <w:link w:val="ab"/>
    <w:uiPriority w:val="99"/>
    <w:rsid w:val="00546DB8"/>
    <w:rPr>
      <w:sz w:val="18"/>
      <w:szCs w:val="18"/>
    </w:rPr>
  </w:style>
  <w:style w:type="character" w:customStyle="1" w:styleId="aa">
    <w:name w:val="页脚 字符"/>
    <w:link w:val="a9"/>
    <w:uiPriority w:val="99"/>
    <w:rsid w:val="00546DB8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546DB8"/>
  </w:style>
  <w:style w:type="character" w:customStyle="1" w:styleId="a5">
    <w:name w:val="批注主题 字符"/>
    <w:link w:val="a3"/>
    <w:uiPriority w:val="99"/>
    <w:semiHidden/>
    <w:rsid w:val="00546DB8"/>
    <w:rPr>
      <w:b/>
      <w:bCs/>
    </w:rPr>
  </w:style>
  <w:style w:type="character" w:customStyle="1" w:styleId="a8">
    <w:name w:val="批注框文本 字符"/>
    <w:link w:val="a7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1A57E-BAC6-476E-A284-38031716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Company>workgroup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赵珂</cp:lastModifiedBy>
  <cp:revision>31</cp:revision>
  <cp:lastPrinted>2019-03-14T07:04:00Z</cp:lastPrinted>
  <dcterms:created xsi:type="dcterms:W3CDTF">2018-09-13T06:41:00Z</dcterms:created>
  <dcterms:modified xsi:type="dcterms:W3CDTF">2019-03-17T05:37:00Z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